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40" w:rsidRDefault="00737940" w:rsidP="00737940">
      <w:pPr>
        <w:jc w:val="center"/>
      </w:pPr>
      <w:r w:rsidRPr="00737940">
        <w:rPr>
          <w:rFonts w:ascii="Arial" w:eastAsia="Calibri" w:hAnsi="Arial" w:cs="Arial"/>
          <w:b/>
          <w:bCs/>
          <w:noProof/>
          <w:lang w:eastAsia="es-AR"/>
        </w:rPr>
        <w:drawing>
          <wp:inline distT="0" distB="0" distL="0" distR="0" wp14:anchorId="6DC9D35B" wp14:editId="72BE2E9C">
            <wp:extent cx="2238375" cy="838200"/>
            <wp:effectExtent l="0" t="0" r="9525" b="0"/>
            <wp:docPr id="1" name="Imagen 1" descr="aa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2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838200"/>
                    </a:xfrm>
                    <a:prstGeom prst="rect">
                      <a:avLst/>
                    </a:prstGeom>
                    <a:noFill/>
                    <a:ln>
                      <a:noFill/>
                    </a:ln>
                  </pic:spPr>
                </pic:pic>
              </a:graphicData>
            </a:graphic>
          </wp:inline>
        </w:drawing>
      </w:r>
    </w:p>
    <w:p w:rsidR="00737940" w:rsidRDefault="00737940" w:rsidP="006641CD"/>
    <w:p w:rsidR="006641CD" w:rsidRPr="00614CC5" w:rsidRDefault="006641CD" w:rsidP="00737940">
      <w:pPr>
        <w:pBdr>
          <w:bottom w:val="single" w:sz="6" w:space="1" w:color="auto"/>
        </w:pBdr>
        <w:rPr>
          <w:sz w:val="24"/>
          <w:szCs w:val="24"/>
        </w:rPr>
      </w:pPr>
      <w:r w:rsidRPr="00614CC5">
        <w:rPr>
          <w:sz w:val="24"/>
          <w:szCs w:val="24"/>
        </w:rPr>
        <w:t>N</w:t>
      </w:r>
      <w:r w:rsidR="00737940" w:rsidRPr="00614CC5">
        <w:rPr>
          <w:sz w:val="24"/>
          <w:szCs w:val="24"/>
        </w:rPr>
        <w:t>ueva calle de rodaje Delta</w:t>
      </w:r>
      <w:r w:rsidR="00856FD6" w:rsidRPr="00614CC5">
        <w:rPr>
          <w:sz w:val="24"/>
          <w:szCs w:val="24"/>
        </w:rPr>
        <w:t xml:space="preserve"> </w:t>
      </w:r>
      <w:r w:rsidR="007338B8" w:rsidRPr="00614CC5">
        <w:rPr>
          <w:sz w:val="24"/>
          <w:szCs w:val="24"/>
        </w:rPr>
        <w:t>para optimizar despegues y aterrizajes</w:t>
      </w:r>
    </w:p>
    <w:p w:rsidR="00737940" w:rsidRDefault="00737940" w:rsidP="006641CD"/>
    <w:p w:rsidR="00C12411" w:rsidRPr="00C12411" w:rsidRDefault="00736EFC" w:rsidP="00C12411">
      <w:pPr>
        <w:jc w:val="center"/>
        <w:rPr>
          <w:b/>
          <w:sz w:val="28"/>
          <w:szCs w:val="28"/>
        </w:rPr>
      </w:pPr>
      <w:r>
        <w:rPr>
          <w:b/>
          <w:sz w:val="28"/>
          <w:szCs w:val="28"/>
        </w:rPr>
        <w:t>M</w:t>
      </w:r>
      <w:r w:rsidR="00C12411">
        <w:rPr>
          <w:b/>
          <w:sz w:val="28"/>
          <w:szCs w:val="28"/>
        </w:rPr>
        <w:t xml:space="preserve">ás capacidad </w:t>
      </w:r>
      <w:r w:rsidR="00C12411" w:rsidRPr="00C12411">
        <w:rPr>
          <w:b/>
          <w:sz w:val="28"/>
          <w:szCs w:val="28"/>
        </w:rPr>
        <w:t>opera</w:t>
      </w:r>
      <w:r w:rsidR="00C12411">
        <w:rPr>
          <w:b/>
          <w:sz w:val="28"/>
          <w:szCs w:val="28"/>
        </w:rPr>
        <w:t>ti</w:t>
      </w:r>
      <w:bookmarkStart w:id="0" w:name="_GoBack"/>
      <w:bookmarkEnd w:id="0"/>
      <w:r w:rsidR="00C12411">
        <w:rPr>
          <w:b/>
          <w:sz w:val="28"/>
          <w:szCs w:val="28"/>
        </w:rPr>
        <w:t>va</w:t>
      </w:r>
      <w:r>
        <w:rPr>
          <w:b/>
          <w:sz w:val="28"/>
          <w:szCs w:val="28"/>
        </w:rPr>
        <w:t xml:space="preserve"> en el Aeropuerto de Ezeiza</w:t>
      </w:r>
    </w:p>
    <w:p w:rsidR="004077E2" w:rsidRDefault="004077E2" w:rsidP="00B648CF"/>
    <w:p w:rsidR="00F428A7" w:rsidRPr="00614CC5" w:rsidRDefault="00737940" w:rsidP="00624A41">
      <w:pPr>
        <w:spacing w:after="0"/>
      </w:pPr>
      <w:r w:rsidRPr="00614CC5">
        <w:t xml:space="preserve">Ezeiza, </w:t>
      </w:r>
      <w:r w:rsidR="004077E2" w:rsidRPr="00614CC5">
        <w:t>22</w:t>
      </w:r>
      <w:r w:rsidRPr="00614CC5">
        <w:t xml:space="preserve"> de septiembre de 2023.- </w:t>
      </w:r>
      <w:r w:rsidR="00856FD6" w:rsidRPr="00614CC5">
        <w:t xml:space="preserve">Como parte de las tareas continuas de optimización del Aeropuerto Internacional de </w:t>
      </w:r>
      <w:proofErr w:type="spellStart"/>
      <w:r w:rsidR="00856FD6" w:rsidRPr="00614CC5">
        <w:t>Ezeiza</w:t>
      </w:r>
      <w:proofErr w:type="spellEnd"/>
      <w:r w:rsidR="00856FD6" w:rsidRPr="00614CC5">
        <w:t>, Aeropuertos Argentina 2000</w:t>
      </w:r>
      <w:r w:rsidR="00B648CF" w:rsidRPr="00614CC5">
        <w:t xml:space="preserve"> y el Organismo Regulador del Sistema Nacional de Aeropuertos (ORSNA)</w:t>
      </w:r>
      <w:r w:rsidR="00856FD6" w:rsidRPr="00614CC5">
        <w:t xml:space="preserve"> </w:t>
      </w:r>
      <w:r w:rsidR="00B405A4" w:rsidRPr="00614CC5">
        <w:t xml:space="preserve">habilitaron </w:t>
      </w:r>
      <w:r w:rsidR="00284F40" w:rsidRPr="00614CC5">
        <w:t xml:space="preserve">hoy </w:t>
      </w:r>
      <w:r w:rsidR="00532F04" w:rsidRPr="00614CC5">
        <w:t xml:space="preserve">la nueva calle de rodaje </w:t>
      </w:r>
      <w:r w:rsidR="0040327C" w:rsidRPr="00614CC5">
        <w:t xml:space="preserve">“Delta”, </w:t>
      </w:r>
      <w:r w:rsidR="00B405A4" w:rsidRPr="00614CC5">
        <w:t xml:space="preserve">que mejora significativamente </w:t>
      </w:r>
      <w:r w:rsidR="00284F40" w:rsidRPr="00614CC5">
        <w:t xml:space="preserve">su </w:t>
      </w:r>
      <w:r w:rsidR="00B405A4" w:rsidRPr="00614CC5">
        <w:t>capacidad operativa</w:t>
      </w:r>
      <w:r w:rsidR="00F428A7" w:rsidRPr="00614CC5">
        <w:t>.</w:t>
      </w:r>
    </w:p>
    <w:p w:rsidR="000543E4" w:rsidRPr="00614CC5" w:rsidRDefault="000543E4" w:rsidP="00624A41">
      <w:pPr>
        <w:spacing w:after="0"/>
      </w:pPr>
    </w:p>
    <w:p w:rsidR="00F428A7" w:rsidRDefault="00284F40" w:rsidP="00284F40">
      <w:pPr>
        <w:spacing w:after="0"/>
      </w:pPr>
      <w:r w:rsidRPr="00614CC5">
        <w:t>La nueva obra</w:t>
      </w:r>
      <w:r w:rsidR="000D6573">
        <w:t xml:space="preserve">, que demandó una inversión de más de $8.244 millones, </w:t>
      </w:r>
      <w:r w:rsidRPr="00614CC5">
        <w:t>o</w:t>
      </w:r>
      <w:r w:rsidR="00F428A7" w:rsidRPr="00614CC5">
        <w:t xml:space="preserve">ptimiza el tiempo de utilización de la pista, tanto para el despegue </w:t>
      </w:r>
      <w:r w:rsidRPr="00614CC5">
        <w:t>(</w:t>
      </w:r>
      <w:r w:rsidR="00F428A7" w:rsidRPr="00614CC5">
        <w:t>por pista 35</w:t>
      </w:r>
      <w:r w:rsidRPr="00614CC5">
        <w:t xml:space="preserve">) </w:t>
      </w:r>
      <w:r w:rsidR="00F428A7" w:rsidRPr="00614CC5">
        <w:t xml:space="preserve">como para aterrizajes </w:t>
      </w:r>
      <w:r w:rsidRPr="00614CC5">
        <w:t>(</w:t>
      </w:r>
      <w:r w:rsidR="00F428A7" w:rsidRPr="00614CC5">
        <w:t>por pista 17</w:t>
      </w:r>
      <w:r w:rsidRPr="00614CC5">
        <w:t>) y p</w:t>
      </w:r>
      <w:r w:rsidR="00F428A7" w:rsidRPr="00614CC5">
        <w:t>ermite mantener 2 aeronaves en forma simultánea en los accesos a pista 35, reduciendo los tiempos para el ingreso y despegue.</w:t>
      </w:r>
    </w:p>
    <w:p w:rsidR="000543E4" w:rsidRPr="00614CC5" w:rsidRDefault="000543E4" w:rsidP="000543E4">
      <w:pPr>
        <w:pStyle w:val="Prrafodelista"/>
        <w:spacing w:after="0"/>
        <w:ind w:left="770"/>
      </w:pPr>
    </w:p>
    <w:p w:rsidR="000B4DD4" w:rsidRDefault="000B4DD4" w:rsidP="000B4DD4">
      <w:pPr>
        <w:spacing w:after="0"/>
      </w:pPr>
      <w:r w:rsidRPr="00B553D8">
        <w:t>El rodaje fue recorrido hoy por el Presidente d</w:t>
      </w:r>
      <w:r w:rsidR="00F95DEC" w:rsidRPr="00B553D8">
        <w:t xml:space="preserve">e la Nación, Alberto Fernández; </w:t>
      </w:r>
      <w:r w:rsidR="004916C7">
        <w:t xml:space="preserve">el Ministro de Transporte de la Nación, Diego Giuliano; </w:t>
      </w:r>
      <w:r w:rsidR="00F95DEC" w:rsidRPr="00B553D8">
        <w:t xml:space="preserve">la </w:t>
      </w:r>
      <w:r w:rsidR="00B553D8" w:rsidRPr="00B553D8">
        <w:t xml:space="preserve">Presidenta de la ANAC (Administración Nacional de Aviación Civil), Paola </w:t>
      </w:r>
      <w:proofErr w:type="spellStart"/>
      <w:r w:rsidR="00B553D8" w:rsidRPr="00B553D8">
        <w:t>Tamburelli</w:t>
      </w:r>
      <w:proofErr w:type="spellEnd"/>
      <w:r w:rsidR="00B553D8" w:rsidRPr="00B553D8">
        <w:t xml:space="preserve">; la Presidenta de EANA (Empresa Argentina de Navegación Aérea); el Presidente del ORSNA, Carlos Lugones </w:t>
      </w:r>
      <w:proofErr w:type="spellStart"/>
      <w:r w:rsidR="00B553D8" w:rsidRPr="00B553D8">
        <w:t>Aignasse</w:t>
      </w:r>
      <w:proofErr w:type="spellEnd"/>
      <w:r w:rsidR="00F95DEC" w:rsidRPr="00B553D8">
        <w:t xml:space="preserve"> y </w:t>
      </w:r>
      <w:r w:rsidR="00B553D8" w:rsidRPr="00B553D8">
        <w:t xml:space="preserve">el CEO de </w:t>
      </w:r>
      <w:r w:rsidR="00F95DEC" w:rsidRPr="00B553D8">
        <w:t>AA2000</w:t>
      </w:r>
      <w:r w:rsidR="00B553D8" w:rsidRPr="00B553D8">
        <w:t xml:space="preserve">, Daniel </w:t>
      </w:r>
      <w:proofErr w:type="spellStart"/>
      <w:r w:rsidR="00B553D8" w:rsidRPr="00B553D8">
        <w:t>Ketchibachian</w:t>
      </w:r>
      <w:proofErr w:type="spellEnd"/>
      <w:r w:rsidR="00B553D8" w:rsidRPr="00B553D8">
        <w:t>.</w:t>
      </w:r>
    </w:p>
    <w:p w:rsidR="000B4DD4" w:rsidRDefault="000B4DD4" w:rsidP="000B4DD4">
      <w:pPr>
        <w:spacing w:after="0"/>
      </w:pPr>
    </w:p>
    <w:p w:rsidR="000B4DD4" w:rsidRPr="00614CC5" w:rsidRDefault="000B4DD4" w:rsidP="000B4DD4">
      <w:pPr>
        <w:spacing w:after="0"/>
      </w:pPr>
      <w:proofErr w:type="spellStart"/>
      <w:r w:rsidRPr="00614CC5">
        <w:t>Ketchibachian</w:t>
      </w:r>
      <w:proofErr w:type="spellEnd"/>
      <w:r w:rsidRPr="00614CC5">
        <w:t xml:space="preserve">, destacó la trascendencia de la nueva calle de rodaje, “una obra fundamental para el funcionamiento del aeropuerto, que permite mejorar su capacidad operativa, reduce los tiempos de espera y aumenta el porcentaje de uso de la pista”.  </w:t>
      </w:r>
    </w:p>
    <w:p w:rsidR="00624A41" w:rsidRPr="00614CC5" w:rsidRDefault="00624A41" w:rsidP="00624A41">
      <w:pPr>
        <w:spacing w:after="0"/>
      </w:pPr>
    </w:p>
    <w:p w:rsidR="000B4691" w:rsidRDefault="000B4691" w:rsidP="000B4691">
      <w:pPr>
        <w:spacing w:after="0"/>
      </w:pPr>
      <w:r>
        <w:t>C</w:t>
      </w:r>
      <w:r w:rsidRPr="00614CC5">
        <w:t xml:space="preserve">on esta obra, </w:t>
      </w:r>
      <w:proofErr w:type="spellStart"/>
      <w:r w:rsidRPr="00614CC5">
        <w:t>Ezeiza</w:t>
      </w:r>
      <w:proofErr w:type="spellEnd"/>
      <w:r w:rsidRPr="00614CC5">
        <w:t xml:space="preserve"> es el primer aeropuerto del país en tener puntos de espera de pista en un mismo rodaje.</w:t>
      </w:r>
    </w:p>
    <w:p w:rsidR="000B4691" w:rsidRDefault="000B4691" w:rsidP="00624A41">
      <w:pPr>
        <w:spacing w:after="0"/>
      </w:pPr>
    </w:p>
    <w:p w:rsidR="006641CD" w:rsidRPr="00614CC5" w:rsidRDefault="006641CD" w:rsidP="00624A41">
      <w:pPr>
        <w:spacing w:after="0"/>
      </w:pPr>
      <w:r w:rsidRPr="00614CC5">
        <w:t>La obra contempl</w:t>
      </w:r>
      <w:r w:rsidR="001702A6" w:rsidRPr="00614CC5">
        <w:t>ó</w:t>
      </w:r>
      <w:r w:rsidRPr="00614CC5">
        <w:t xml:space="preserve"> l</w:t>
      </w:r>
      <w:r w:rsidR="00436291" w:rsidRPr="00614CC5">
        <w:t>a</w:t>
      </w:r>
      <w:r w:rsidRPr="00614CC5">
        <w:t xml:space="preserve"> vinculación del </w:t>
      </w:r>
      <w:r w:rsidR="00436291" w:rsidRPr="00614CC5">
        <w:t xml:space="preserve">nuevo </w:t>
      </w:r>
      <w:r w:rsidRPr="00614CC5">
        <w:t xml:space="preserve">rodaje Delta </w:t>
      </w:r>
      <w:r w:rsidR="00B648CF" w:rsidRPr="00614CC5">
        <w:t>-</w:t>
      </w:r>
      <w:r w:rsidRPr="00614CC5">
        <w:t>desde la intersección con el rodaje Golf</w:t>
      </w:r>
      <w:r w:rsidR="00B648CF" w:rsidRPr="00614CC5">
        <w:t>-</w:t>
      </w:r>
      <w:r w:rsidRPr="00614CC5">
        <w:t xml:space="preserve"> hasta la</w:t>
      </w:r>
      <w:r w:rsidR="00B648CF" w:rsidRPr="00614CC5">
        <w:t xml:space="preserve"> Cabecera 35 de la p</w:t>
      </w:r>
      <w:r w:rsidRPr="00614CC5">
        <w:t xml:space="preserve">ista. </w:t>
      </w:r>
      <w:r w:rsidR="00436291" w:rsidRPr="00614CC5">
        <w:t xml:space="preserve">La nueva construcción </w:t>
      </w:r>
      <w:r w:rsidRPr="00614CC5">
        <w:t>cuenta con 2.280</w:t>
      </w:r>
      <w:r w:rsidR="00436291" w:rsidRPr="00614CC5">
        <w:t xml:space="preserve"> </w:t>
      </w:r>
      <w:r w:rsidRPr="00614CC5">
        <w:t xml:space="preserve">m de largo </w:t>
      </w:r>
      <w:r w:rsidR="001702A6" w:rsidRPr="00614CC5">
        <w:t xml:space="preserve">y </w:t>
      </w:r>
      <w:r w:rsidRPr="00614CC5">
        <w:t>25</w:t>
      </w:r>
      <w:r w:rsidR="00436291" w:rsidRPr="00614CC5">
        <w:t xml:space="preserve"> </w:t>
      </w:r>
      <w:r w:rsidRPr="00614CC5">
        <w:t>m de ancho</w:t>
      </w:r>
      <w:r w:rsidR="00436291" w:rsidRPr="00614CC5">
        <w:t xml:space="preserve"> y está </w:t>
      </w:r>
      <w:r w:rsidR="001702A6" w:rsidRPr="00614CC5">
        <w:t>realizado en</w:t>
      </w:r>
      <w:r w:rsidRPr="00614CC5">
        <w:t xml:space="preserve"> pavimento rígido </w:t>
      </w:r>
      <w:r w:rsidR="00436291" w:rsidRPr="00614CC5">
        <w:t xml:space="preserve">lo </w:t>
      </w:r>
      <w:r w:rsidR="00B648CF" w:rsidRPr="00614CC5">
        <w:t xml:space="preserve">que </w:t>
      </w:r>
      <w:r w:rsidRPr="00614CC5">
        <w:t>permite la operación de aeronaves clave F</w:t>
      </w:r>
      <w:r w:rsidR="00436291" w:rsidRPr="00614CC5">
        <w:t xml:space="preserve"> (</w:t>
      </w:r>
      <w:r w:rsidR="0090184E" w:rsidRPr="00614CC5">
        <w:t>los de mayor envergadura de la industria).</w:t>
      </w:r>
    </w:p>
    <w:p w:rsidR="00284F40" w:rsidRPr="00614CC5" w:rsidRDefault="00284F40" w:rsidP="00624A41">
      <w:pPr>
        <w:spacing w:after="0"/>
      </w:pPr>
    </w:p>
    <w:p w:rsidR="0040327C" w:rsidRDefault="00CF484A" w:rsidP="00624A41">
      <w:pPr>
        <w:spacing w:after="0"/>
      </w:pPr>
      <w:r w:rsidRPr="00F52728">
        <w:t>En lo que va del año ya pasaron 7.361.474 pasajeros ent</w:t>
      </w:r>
      <w:r w:rsidR="00F52728" w:rsidRPr="00F52728">
        <w:t xml:space="preserve">re domésticos e internacionales, un 53% más que en el mismo período de 2022 en el que se registraron 5.190.367. </w:t>
      </w:r>
      <w:r w:rsidR="0040327C" w:rsidRPr="00F52728">
        <w:t xml:space="preserve">En agosto </w:t>
      </w:r>
      <w:r w:rsidR="00032CBB" w:rsidRPr="00F52728">
        <w:t xml:space="preserve">se registraron 935,059 pasajeros, un marcado </w:t>
      </w:r>
      <w:r w:rsidR="00DA1896" w:rsidRPr="00F52728">
        <w:t xml:space="preserve">crecimiento </w:t>
      </w:r>
      <w:r w:rsidR="00032CBB" w:rsidRPr="00F52728">
        <w:t xml:space="preserve">contra los 694,738 registrados en agosto de 2022. </w:t>
      </w:r>
    </w:p>
    <w:p w:rsidR="00F52728" w:rsidRDefault="00F52728" w:rsidP="00624A41">
      <w:pPr>
        <w:spacing w:after="0"/>
      </w:pPr>
    </w:p>
    <w:p w:rsidR="0040327C" w:rsidRPr="00614CC5" w:rsidRDefault="0040327C" w:rsidP="0040327C">
      <w:pPr>
        <w:spacing w:after="0"/>
        <w:rPr>
          <w:rFonts w:ascii="Calibri" w:eastAsia="Calibri" w:hAnsi="Calibri" w:cs="Calibri"/>
        </w:rPr>
      </w:pPr>
      <w:r w:rsidRPr="00614CC5">
        <w:rPr>
          <w:rFonts w:ascii="Calibri" w:eastAsia="Calibri" w:hAnsi="Calibri" w:cs="Calibri"/>
        </w:rPr>
        <w:t xml:space="preserve">El estreno de la pista de rodaje forma parte del plan integral del Aeropuerto Internacional de </w:t>
      </w:r>
      <w:proofErr w:type="spellStart"/>
      <w:r w:rsidRPr="00614CC5">
        <w:rPr>
          <w:rFonts w:ascii="Calibri" w:eastAsia="Calibri" w:hAnsi="Calibri" w:cs="Calibri"/>
        </w:rPr>
        <w:t>Ezeiza</w:t>
      </w:r>
      <w:proofErr w:type="spellEnd"/>
      <w:r w:rsidRPr="00614CC5">
        <w:rPr>
          <w:rFonts w:ascii="Calibri" w:eastAsia="Calibri" w:hAnsi="Calibri" w:cs="Calibri"/>
        </w:rPr>
        <w:t xml:space="preserve"> que incluye la Nueva Terminal de Partidas inaugurada el abril pasado, que representa un hito en el año que se cumplen 25 años de la concesión de Aeropuertos Argentina 2000. El nuevo complejo, de 50.000m2, demandó una inversión de 230 millones de dólares y es una de las obras más importantes de la historia de la infraestructura argentina. </w:t>
      </w:r>
    </w:p>
    <w:p w:rsidR="00624A41" w:rsidRPr="00614CC5" w:rsidRDefault="00624A41" w:rsidP="00624A41">
      <w:pPr>
        <w:spacing w:after="0"/>
      </w:pPr>
    </w:p>
    <w:p w:rsidR="006A4714" w:rsidRPr="00614CC5" w:rsidRDefault="00780C84" w:rsidP="00624A41">
      <w:pPr>
        <w:spacing w:after="0"/>
      </w:pPr>
      <w:r w:rsidRPr="00614CC5">
        <w:rPr>
          <w:rFonts w:ascii="Calibri" w:eastAsia="Calibri" w:hAnsi="Calibri" w:cs="Calibri"/>
        </w:rPr>
        <w:t>Con el nuevo rodaje se optimiza considerablemente la utilización de la pista, ya que a</w:t>
      </w:r>
      <w:r w:rsidR="006A4714" w:rsidRPr="00614CC5">
        <w:rPr>
          <w:rFonts w:ascii="Calibri" w:eastAsia="Calibri" w:hAnsi="Calibri" w:cs="Calibri"/>
        </w:rPr>
        <w:t xml:space="preserve">ntes de la construcción las aeronaves que </w:t>
      </w:r>
      <w:r w:rsidRPr="00614CC5">
        <w:rPr>
          <w:rFonts w:ascii="Calibri" w:eastAsia="Calibri" w:hAnsi="Calibri" w:cs="Calibri"/>
        </w:rPr>
        <w:t xml:space="preserve">despegaban o aterrizaban debían llegar hasta las cabeceras y </w:t>
      </w:r>
      <w:r w:rsidR="006A4714" w:rsidRPr="00614CC5">
        <w:rPr>
          <w:rFonts w:ascii="Calibri" w:eastAsia="Calibri" w:hAnsi="Calibri" w:cs="Calibri"/>
        </w:rPr>
        <w:t xml:space="preserve">efectuar un giro de 180° </w:t>
      </w:r>
      <w:r w:rsidRPr="00614CC5">
        <w:rPr>
          <w:rFonts w:ascii="Calibri" w:eastAsia="Calibri" w:hAnsi="Calibri" w:cs="Calibri"/>
        </w:rPr>
        <w:t xml:space="preserve">para </w:t>
      </w:r>
      <w:r w:rsidR="006A4714" w:rsidRPr="00614CC5">
        <w:rPr>
          <w:rFonts w:ascii="Calibri" w:eastAsia="Calibri" w:hAnsi="Calibri" w:cs="Calibri"/>
        </w:rPr>
        <w:t xml:space="preserve">recorrer 1600 m (aprox.) por la pista </w:t>
      </w:r>
      <w:r w:rsidRPr="00614CC5">
        <w:rPr>
          <w:rFonts w:ascii="Calibri" w:eastAsia="Calibri" w:hAnsi="Calibri" w:cs="Calibri"/>
        </w:rPr>
        <w:t>y recién entonces d</w:t>
      </w:r>
      <w:r w:rsidR="006A4714" w:rsidRPr="00614CC5">
        <w:rPr>
          <w:rFonts w:ascii="Calibri" w:eastAsia="Calibri" w:hAnsi="Calibri" w:cs="Calibri"/>
        </w:rPr>
        <w:t xml:space="preserve">espejarla y permitir una nueva operación. El tiempo tomado </w:t>
      </w:r>
      <w:r w:rsidRPr="00614CC5">
        <w:rPr>
          <w:rFonts w:ascii="Calibri" w:eastAsia="Calibri" w:hAnsi="Calibri" w:cs="Calibri"/>
        </w:rPr>
        <w:t xml:space="preserve">en esta maniobra </w:t>
      </w:r>
      <w:r w:rsidR="006A4714" w:rsidRPr="00614CC5">
        <w:rPr>
          <w:rFonts w:ascii="Calibri" w:eastAsia="Calibri" w:hAnsi="Calibri" w:cs="Calibri"/>
        </w:rPr>
        <w:t>era de 3 a 5 minutos</w:t>
      </w:r>
      <w:r w:rsidRPr="00614CC5">
        <w:rPr>
          <w:rFonts w:ascii="Calibri" w:eastAsia="Calibri" w:hAnsi="Calibri" w:cs="Calibri"/>
        </w:rPr>
        <w:t>.</w:t>
      </w:r>
    </w:p>
    <w:p w:rsidR="00780C84" w:rsidRPr="00614CC5" w:rsidRDefault="00780C84" w:rsidP="00624A41">
      <w:pPr>
        <w:spacing w:after="0"/>
      </w:pPr>
    </w:p>
    <w:p w:rsidR="006732B1" w:rsidRPr="00614CC5" w:rsidRDefault="001702A6" w:rsidP="00624A41">
      <w:pPr>
        <w:spacing w:after="0"/>
      </w:pPr>
      <w:r w:rsidRPr="00614CC5">
        <w:t xml:space="preserve">Además, </w:t>
      </w:r>
      <w:r w:rsidR="006641CD" w:rsidRPr="00614CC5">
        <w:t>incluyo la instalación de un nuevo sistema de balizamiento CAT-III</w:t>
      </w:r>
      <w:r w:rsidRPr="00614CC5">
        <w:t xml:space="preserve">: </w:t>
      </w:r>
      <w:r w:rsidR="006641CD" w:rsidRPr="00614CC5">
        <w:t>se instalaron balizas elevadas en los bordes de la calle</w:t>
      </w:r>
      <w:r w:rsidR="00F428A7" w:rsidRPr="00614CC5">
        <w:t xml:space="preserve">, </w:t>
      </w:r>
      <w:r w:rsidR="006641CD" w:rsidRPr="00614CC5">
        <w:t>empotradas en los ejes y barras de parada. También</w:t>
      </w:r>
      <w:r w:rsidRPr="00614CC5">
        <w:t>,</w:t>
      </w:r>
      <w:r w:rsidR="006641CD" w:rsidRPr="00614CC5">
        <w:t xml:space="preserve"> se incluyeron luces de protección de pista, nuevos reguladores y nuevos letreros de señalización vertical. El sistema de control remoto en </w:t>
      </w:r>
      <w:r w:rsidRPr="00614CC5">
        <w:t>la T</w:t>
      </w:r>
      <w:r w:rsidR="006641CD" w:rsidRPr="00614CC5">
        <w:t>orre fue actualizado incorporando</w:t>
      </w:r>
      <w:r w:rsidR="00AD4B3D" w:rsidRPr="00614CC5">
        <w:rPr>
          <w:color w:val="FF0000"/>
        </w:rPr>
        <w:t xml:space="preserve"> </w:t>
      </w:r>
      <w:r w:rsidR="00AD4B3D" w:rsidRPr="00614CC5">
        <w:t xml:space="preserve">el nuevo sistema de balizamiento de la nueva calle de rodaje Delta. </w:t>
      </w:r>
      <w:r w:rsidR="006641CD" w:rsidRPr="00614CC5">
        <w:t xml:space="preserve">Todo el equipamiento </w:t>
      </w:r>
      <w:r w:rsidRPr="00614CC5">
        <w:t>posee</w:t>
      </w:r>
      <w:r w:rsidR="006641CD" w:rsidRPr="00614CC5">
        <w:t xml:space="preserve"> tecnología LED de última generación con certificación internacional OACI.</w:t>
      </w:r>
    </w:p>
    <w:p w:rsidR="00624A41" w:rsidRPr="00614CC5" w:rsidRDefault="00624A41" w:rsidP="00624A41">
      <w:pPr>
        <w:spacing w:after="0"/>
      </w:pPr>
    </w:p>
    <w:p w:rsidR="00B203E9" w:rsidRPr="00614CC5" w:rsidRDefault="00B203E9" w:rsidP="00624A41">
      <w:pPr>
        <w:spacing w:after="0"/>
        <w:rPr>
          <w:u w:val="single"/>
        </w:rPr>
      </w:pPr>
      <w:r w:rsidRPr="00614CC5">
        <w:rPr>
          <w:u w:val="single"/>
        </w:rPr>
        <w:t>La obra en números</w:t>
      </w:r>
    </w:p>
    <w:p w:rsidR="00B203E9" w:rsidRPr="00614CC5" w:rsidRDefault="00B203E9" w:rsidP="00624A41">
      <w:pPr>
        <w:spacing w:after="0"/>
      </w:pPr>
      <w:r w:rsidRPr="00614CC5">
        <w:t>Longitud: 2,280 m</w:t>
      </w:r>
    </w:p>
    <w:p w:rsidR="00B203E9" w:rsidRPr="00614CC5" w:rsidRDefault="00B203E9" w:rsidP="00624A41">
      <w:pPr>
        <w:spacing w:after="0"/>
      </w:pPr>
      <w:r w:rsidRPr="00614CC5">
        <w:t>Movimiento de Suelo: 185.219 m3</w:t>
      </w:r>
      <w:r w:rsidRPr="00614CC5">
        <w:tab/>
      </w:r>
      <w:r w:rsidRPr="00614CC5">
        <w:tab/>
      </w:r>
    </w:p>
    <w:p w:rsidR="00B203E9" w:rsidRPr="00614CC5" w:rsidRDefault="00B203E9" w:rsidP="00624A41">
      <w:pPr>
        <w:spacing w:after="0"/>
      </w:pPr>
      <w:r w:rsidRPr="00614CC5">
        <w:t>Calzada de Hormigón Estructural: 27.116 m3</w:t>
      </w:r>
      <w:r w:rsidRPr="00614CC5">
        <w:tab/>
      </w:r>
      <w:r w:rsidRPr="00614CC5">
        <w:tab/>
      </w:r>
    </w:p>
    <w:p w:rsidR="00B203E9" w:rsidRPr="00614CC5" w:rsidRDefault="00B203E9" w:rsidP="00624A41">
      <w:pPr>
        <w:spacing w:after="0"/>
      </w:pPr>
      <w:r w:rsidRPr="00614CC5">
        <w:t>Base Granular Cementada: 12.805 m3</w:t>
      </w:r>
      <w:r w:rsidRPr="00614CC5">
        <w:tab/>
      </w:r>
      <w:r w:rsidRPr="00614CC5">
        <w:tab/>
      </w:r>
    </w:p>
    <w:p w:rsidR="00B203E9" w:rsidRPr="00614CC5" w:rsidRDefault="00B203E9" w:rsidP="00624A41">
      <w:pPr>
        <w:spacing w:after="0"/>
      </w:pPr>
      <w:r w:rsidRPr="00614CC5">
        <w:t>Bases Granulares en Márgenes: 11.505 m3</w:t>
      </w:r>
      <w:r w:rsidRPr="00614CC5">
        <w:tab/>
      </w:r>
      <w:r w:rsidRPr="00614CC5">
        <w:tab/>
      </w:r>
    </w:p>
    <w:p w:rsidR="00B203E9" w:rsidRPr="00614CC5" w:rsidRDefault="00B203E9" w:rsidP="00624A41">
      <w:pPr>
        <w:spacing w:after="0"/>
      </w:pPr>
      <w:r w:rsidRPr="00614CC5">
        <w:t>Concreto Asfáltico en Márgenes: 8.337 TN</w:t>
      </w:r>
      <w:r w:rsidRPr="00614CC5">
        <w:tab/>
      </w:r>
      <w:r w:rsidRPr="00614CC5">
        <w:tab/>
      </w:r>
      <w:r w:rsidRPr="00614CC5">
        <w:tab/>
      </w:r>
      <w:r w:rsidRPr="00614CC5">
        <w:tab/>
      </w:r>
    </w:p>
    <w:p w:rsidR="00B203E9" w:rsidRPr="00614CC5" w:rsidRDefault="00B203E9" w:rsidP="00624A41">
      <w:pPr>
        <w:spacing w:after="0"/>
      </w:pPr>
      <w:r w:rsidRPr="00614CC5">
        <w:t>Señalamiento diurno: 15.700 m2</w:t>
      </w:r>
      <w:r w:rsidRPr="00614CC5">
        <w:tab/>
      </w:r>
      <w:r w:rsidRPr="00614CC5">
        <w:tab/>
      </w:r>
      <w:r w:rsidRPr="00614CC5">
        <w:tab/>
      </w:r>
      <w:r w:rsidRPr="00614CC5">
        <w:tab/>
      </w:r>
      <w:r w:rsidRPr="00614CC5">
        <w:tab/>
      </w:r>
      <w:r w:rsidRPr="00614CC5">
        <w:tab/>
      </w:r>
    </w:p>
    <w:p w:rsidR="00B203E9" w:rsidRPr="00614CC5" w:rsidRDefault="00B203E9" w:rsidP="00624A41">
      <w:pPr>
        <w:spacing w:after="0"/>
      </w:pPr>
      <w:r w:rsidRPr="00614CC5">
        <w:t>Balizas elevadas: 130</w:t>
      </w:r>
      <w:r w:rsidRPr="00614CC5">
        <w:tab/>
      </w:r>
      <w:r w:rsidRPr="00614CC5">
        <w:tab/>
      </w:r>
      <w:r w:rsidRPr="00614CC5">
        <w:tab/>
      </w:r>
      <w:r w:rsidRPr="00614CC5">
        <w:tab/>
      </w:r>
      <w:r w:rsidRPr="00614CC5">
        <w:tab/>
      </w:r>
      <w:r w:rsidRPr="00614CC5">
        <w:tab/>
      </w:r>
    </w:p>
    <w:p w:rsidR="00B203E9" w:rsidRPr="00614CC5" w:rsidRDefault="00B203E9" w:rsidP="00624A41">
      <w:pPr>
        <w:spacing w:after="0"/>
      </w:pPr>
      <w:r w:rsidRPr="00614CC5">
        <w:t>Balizas empotradas: 250</w:t>
      </w:r>
      <w:r w:rsidRPr="00614CC5">
        <w:tab/>
      </w:r>
      <w:r w:rsidRPr="00614CC5">
        <w:tab/>
      </w:r>
      <w:r w:rsidRPr="00614CC5">
        <w:tab/>
      </w:r>
      <w:r w:rsidRPr="00614CC5">
        <w:tab/>
      </w:r>
      <w:r w:rsidRPr="00614CC5">
        <w:tab/>
      </w:r>
      <w:r w:rsidRPr="00614CC5">
        <w:tab/>
      </w:r>
    </w:p>
    <w:p w:rsidR="00B203E9" w:rsidRPr="00614CC5" w:rsidRDefault="00B203E9" w:rsidP="00624A41">
      <w:pPr>
        <w:spacing w:after="0"/>
      </w:pPr>
      <w:r w:rsidRPr="00614CC5">
        <w:t>Letreros de señalización vertical: 18</w:t>
      </w:r>
      <w:r w:rsidRPr="00614CC5">
        <w:tab/>
      </w:r>
      <w:r w:rsidRPr="00614CC5">
        <w:tab/>
      </w:r>
      <w:r w:rsidRPr="00614CC5">
        <w:tab/>
      </w:r>
      <w:r w:rsidRPr="00614CC5">
        <w:tab/>
      </w:r>
      <w:r w:rsidRPr="00614CC5">
        <w:tab/>
      </w:r>
      <w:r w:rsidRPr="00614CC5">
        <w:tab/>
      </w:r>
    </w:p>
    <w:p w:rsidR="00B203E9" w:rsidRPr="00614CC5" w:rsidRDefault="00B203E9" w:rsidP="00624A41">
      <w:pPr>
        <w:spacing w:after="0"/>
      </w:pPr>
      <w:r w:rsidRPr="00614CC5">
        <w:t>Cables primarios: 65.000 m</w:t>
      </w:r>
      <w:r w:rsidRPr="00614CC5">
        <w:tab/>
      </w:r>
      <w:r w:rsidRPr="00614CC5">
        <w:tab/>
      </w:r>
      <w:r w:rsidRPr="00614CC5">
        <w:tab/>
      </w:r>
      <w:r w:rsidRPr="00614CC5">
        <w:tab/>
      </w:r>
      <w:r w:rsidRPr="00614CC5">
        <w:tab/>
      </w:r>
      <w:r w:rsidRPr="00614CC5">
        <w:tab/>
      </w:r>
    </w:p>
    <w:p w:rsidR="00B203E9" w:rsidRPr="00614CC5" w:rsidRDefault="00B203E9" w:rsidP="00624A41">
      <w:pPr>
        <w:spacing w:after="0"/>
      </w:pPr>
      <w:r w:rsidRPr="00614CC5">
        <w:t>Cables secundarios: 50.000 m</w:t>
      </w:r>
      <w:r w:rsidRPr="00614CC5">
        <w:tab/>
      </w:r>
      <w:r w:rsidRPr="00614CC5">
        <w:tab/>
      </w:r>
      <w:r w:rsidRPr="00614CC5">
        <w:tab/>
      </w:r>
      <w:r w:rsidRPr="00614CC5">
        <w:tab/>
      </w:r>
      <w:r w:rsidRPr="00614CC5">
        <w:tab/>
      </w:r>
      <w:r w:rsidRPr="00614CC5">
        <w:tab/>
      </w:r>
    </w:p>
    <w:p w:rsidR="00B203E9" w:rsidRPr="00614CC5" w:rsidRDefault="00B203E9" w:rsidP="00624A41">
      <w:pPr>
        <w:spacing w:after="0"/>
      </w:pPr>
      <w:r w:rsidRPr="00614CC5">
        <w:t>Canalizaciones de balizamiento: 60.000 m</w:t>
      </w:r>
    </w:p>
    <w:p w:rsidR="00F428A7" w:rsidRPr="00614CC5" w:rsidRDefault="00F428A7" w:rsidP="00624A41">
      <w:pPr>
        <w:spacing w:after="0"/>
      </w:pPr>
    </w:p>
    <w:p w:rsidR="00B203E9" w:rsidRPr="00614CC5" w:rsidRDefault="0040327C" w:rsidP="00624A41">
      <w:pPr>
        <w:spacing w:after="0"/>
        <w:rPr>
          <w:rFonts w:ascii="Calibri" w:eastAsia="Calibri" w:hAnsi="Calibri" w:cs="Calibri"/>
          <w:shd w:val="clear" w:color="auto" w:fill="FFFFFF"/>
        </w:rPr>
      </w:pPr>
      <w:r w:rsidRPr="00614CC5">
        <w:rPr>
          <w:rFonts w:ascii="Calibri" w:eastAsia="Calibri" w:hAnsi="Calibri" w:cs="Calibri"/>
          <w:shd w:val="clear" w:color="auto" w:fill="FFFFFF"/>
        </w:rPr>
        <w:t xml:space="preserve">La Nueva Terminal de Partidas, que opera desde abril pasado, </w:t>
      </w:r>
      <w:r w:rsidR="00B203E9" w:rsidRPr="00614CC5">
        <w:rPr>
          <w:rFonts w:ascii="Calibri" w:eastAsia="Calibri" w:hAnsi="Calibri" w:cs="Calibri"/>
          <w:shd w:val="clear" w:color="auto" w:fill="FFFFFF"/>
        </w:rPr>
        <w:t xml:space="preserve">tiene 50.000m2 y presenta un área de </w:t>
      </w:r>
      <w:proofErr w:type="spellStart"/>
      <w:r w:rsidR="00B203E9" w:rsidRPr="00614CC5">
        <w:rPr>
          <w:rFonts w:ascii="Calibri" w:eastAsia="Calibri" w:hAnsi="Calibri" w:cs="Calibri"/>
          <w:shd w:val="clear" w:color="auto" w:fill="FFFFFF"/>
        </w:rPr>
        <w:t>check</w:t>
      </w:r>
      <w:proofErr w:type="spellEnd"/>
      <w:r w:rsidR="00B203E9" w:rsidRPr="00614CC5">
        <w:rPr>
          <w:rFonts w:ascii="Calibri" w:eastAsia="Calibri" w:hAnsi="Calibri" w:cs="Calibri"/>
          <w:shd w:val="clear" w:color="auto" w:fill="FFFFFF"/>
        </w:rPr>
        <w:t>-in organizada en 5 islas independientes con 150 mostradores (</w:t>
      </w:r>
      <w:r w:rsidR="00B203E9" w:rsidRPr="00614CC5">
        <w:rPr>
          <w:rFonts w:ascii="Calibri" w:eastAsia="Calibri" w:hAnsi="Calibri" w:cs="Calibri"/>
        </w:rPr>
        <w:t xml:space="preserve">entre 28 y 30 por isla), </w:t>
      </w:r>
      <w:r w:rsidR="00B203E9" w:rsidRPr="00614CC5">
        <w:rPr>
          <w:rFonts w:ascii="Calibri" w:eastAsia="Calibri" w:hAnsi="Calibri" w:cs="Calibri"/>
          <w:shd w:val="clear" w:color="auto" w:fill="FFFFFF"/>
        </w:rPr>
        <w:t xml:space="preserve">72 puestos de </w:t>
      </w:r>
      <w:proofErr w:type="spellStart"/>
      <w:r w:rsidR="00B203E9" w:rsidRPr="00614CC5">
        <w:rPr>
          <w:rFonts w:ascii="Calibri" w:eastAsia="Calibri" w:hAnsi="Calibri" w:cs="Calibri"/>
          <w:shd w:val="clear" w:color="auto" w:fill="FFFFFF"/>
        </w:rPr>
        <w:t>self</w:t>
      </w:r>
      <w:proofErr w:type="spellEnd"/>
      <w:r w:rsidR="00B203E9" w:rsidRPr="00614CC5">
        <w:rPr>
          <w:rFonts w:ascii="Calibri" w:eastAsia="Calibri" w:hAnsi="Calibri" w:cs="Calibri"/>
          <w:shd w:val="clear" w:color="auto" w:fill="FFFFFF"/>
        </w:rPr>
        <w:t xml:space="preserve"> </w:t>
      </w:r>
      <w:proofErr w:type="spellStart"/>
      <w:r w:rsidR="00B203E9" w:rsidRPr="00614CC5">
        <w:rPr>
          <w:rFonts w:ascii="Calibri" w:eastAsia="Calibri" w:hAnsi="Calibri" w:cs="Calibri"/>
          <w:shd w:val="clear" w:color="auto" w:fill="FFFFFF"/>
        </w:rPr>
        <w:t>check</w:t>
      </w:r>
      <w:proofErr w:type="spellEnd"/>
      <w:r w:rsidR="00B203E9" w:rsidRPr="00614CC5">
        <w:rPr>
          <w:rFonts w:ascii="Calibri" w:eastAsia="Calibri" w:hAnsi="Calibri" w:cs="Calibri"/>
          <w:shd w:val="clear" w:color="auto" w:fill="FFFFFF"/>
        </w:rPr>
        <w:t>-in, 24 puestos de despacho automático de equipaje, locales comerciales y opciones variadas de gastronomía reconocida por los usuarios.</w:t>
      </w:r>
    </w:p>
    <w:p w:rsidR="00B203E9" w:rsidRPr="00614CC5" w:rsidRDefault="00B203E9" w:rsidP="00624A41">
      <w:pPr>
        <w:spacing w:after="0"/>
        <w:ind w:left="-284"/>
        <w:rPr>
          <w:rFonts w:ascii="Calibri" w:eastAsia="Calibri" w:hAnsi="Calibri" w:cs="Calibri"/>
          <w:shd w:val="clear" w:color="auto" w:fill="FFFFFF"/>
        </w:rPr>
      </w:pPr>
    </w:p>
    <w:p w:rsidR="00B203E9" w:rsidRPr="00614CC5" w:rsidRDefault="00B203E9" w:rsidP="00624A41">
      <w:pPr>
        <w:spacing w:after="0"/>
        <w:rPr>
          <w:rFonts w:ascii="Calibri" w:eastAsia="Calibri" w:hAnsi="Calibri" w:cs="Calibri"/>
        </w:rPr>
      </w:pPr>
      <w:r w:rsidRPr="00614CC5">
        <w:rPr>
          <w:rFonts w:ascii="Calibri" w:eastAsia="Calibri" w:hAnsi="Calibri" w:cs="Calibri"/>
          <w:shd w:val="clear" w:color="auto" w:fill="FFFFFF"/>
        </w:rPr>
        <w:t xml:space="preserve">La Terminal de Partidas incluye conceptos de accesibilidad, mobiliario adaptado para personas con movilidad reducida (área de </w:t>
      </w:r>
      <w:proofErr w:type="spellStart"/>
      <w:r w:rsidRPr="00614CC5">
        <w:rPr>
          <w:rFonts w:ascii="Calibri" w:eastAsia="Calibri" w:hAnsi="Calibri" w:cs="Calibri"/>
          <w:shd w:val="clear" w:color="auto" w:fill="FFFFFF"/>
        </w:rPr>
        <w:t>check</w:t>
      </w:r>
      <w:proofErr w:type="spellEnd"/>
      <w:r w:rsidRPr="00614CC5">
        <w:rPr>
          <w:rFonts w:ascii="Calibri" w:eastAsia="Calibri" w:hAnsi="Calibri" w:cs="Calibri"/>
          <w:shd w:val="clear" w:color="auto" w:fill="FFFFFF"/>
        </w:rPr>
        <w:t>- in) y el Centro de Información Accesible; está abastecida en un 100% con energías renovables, utiliza tecnología LED de iluminación y unidades enfriadoras de líquidos (</w:t>
      </w:r>
      <w:proofErr w:type="spellStart"/>
      <w:r w:rsidRPr="00614CC5">
        <w:rPr>
          <w:rFonts w:ascii="Calibri" w:eastAsia="Calibri" w:hAnsi="Calibri" w:cs="Calibri"/>
          <w:i/>
          <w:shd w:val="clear" w:color="auto" w:fill="FFFFFF"/>
        </w:rPr>
        <w:t>chillers</w:t>
      </w:r>
      <w:proofErr w:type="spellEnd"/>
      <w:r w:rsidRPr="00614CC5">
        <w:rPr>
          <w:rFonts w:ascii="Calibri" w:eastAsia="Calibri" w:hAnsi="Calibri" w:cs="Calibri"/>
          <w:i/>
          <w:shd w:val="clear" w:color="auto" w:fill="FFFFFF"/>
        </w:rPr>
        <w:t>)</w:t>
      </w:r>
      <w:r w:rsidRPr="00614CC5">
        <w:rPr>
          <w:rFonts w:ascii="Calibri" w:eastAsia="Calibri" w:hAnsi="Calibri" w:cs="Calibri"/>
          <w:shd w:val="clear" w:color="auto" w:fill="FFFFFF"/>
        </w:rPr>
        <w:t xml:space="preserve"> de última generación para el acondicionamiento de aire, lo que producen un ahorro de hasta un 60% del consumo de energía. </w:t>
      </w:r>
      <w:r w:rsidRPr="00614CC5">
        <w:rPr>
          <w:rFonts w:ascii="Calibri" w:eastAsia="Calibri" w:hAnsi="Calibri" w:cs="Times New Roman"/>
        </w:rPr>
        <w:t>Su diseño arquitectónico incluye una estructura edilicia dentro de otra con la forma de un Z</w:t>
      </w:r>
      <w:r w:rsidRPr="00614CC5">
        <w:rPr>
          <w:rFonts w:ascii="Calibri" w:eastAsia="Calibri" w:hAnsi="Calibri" w:cs="Times New Roman"/>
          <w:i/>
        </w:rPr>
        <w:t>eppelin</w:t>
      </w:r>
      <w:r w:rsidRPr="00614CC5">
        <w:rPr>
          <w:rFonts w:ascii="Calibri" w:eastAsia="Calibri" w:hAnsi="Calibri" w:cs="Times New Roman"/>
        </w:rPr>
        <w:t xml:space="preserve"> gigante a la altura del primer piso, por el que los pasajeros acceden al área de controles de seguridad y Migraciones, al área comercial y a los sectores de pre-embarque. Este es un espacio </w:t>
      </w:r>
      <w:r w:rsidRPr="00614CC5">
        <w:rPr>
          <w:rFonts w:ascii="Calibri" w:eastAsia="Calibri" w:hAnsi="Calibri" w:cs="Calibri"/>
        </w:rPr>
        <w:t>190 metros de largo</w:t>
      </w:r>
      <w:r w:rsidRPr="00614CC5">
        <w:rPr>
          <w:rFonts w:ascii="Calibri" w:eastAsia="Calibri" w:hAnsi="Calibri" w:cs="Calibri"/>
          <w:shd w:val="clear" w:color="auto" w:fill="FFFFFF"/>
        </w:rPr>
        <w:t xml:space="preserve"> dentro de la terminal, </w:t>
      </w:r>
      <w:r w:rsidRPr="00614CC5">
        <w:rPr>
          <w:rFonts w:ascii="Calibri" w:eastAsia="Calibri" w:hAnsi="Calibri" w:cs="Calibri"/>
        </w:rPr>
        <w:t xml:space="preserve">contenido por una estructura metálica de 950 toneladas en forma de red que está revestida por más de 2100 vidrios laminados templados, que permiten el contacto con el exterior y el ingreso de luz natural.  </w:t>
      </w:r>
    </w:p>
    <w:p w:rsidR="00B203E9" w:rsidRDefault="00B203E9" w:rsidP="006641CD"/>
    <w:p w:rsidR="007338B8" w:rsidRPr="007338B8" w:rsidRDefault="007338B8" w:rsidP="007338B8">
      <w:pPr>
        <w:spacing w:after="0"/>
        <w:rPr>
          <w:rFonts w:ascii="Calibri" w:eastAsia="Times New Roman" w:hAnsi="Calibri" w:cs="Calibri"/>
          <w:b/>
          <w:bCs/>
          <w:lang w:val="es-ES" w:eastAsia="es-ES"/>
        </w:rPr>
      </w:pPr>
      <w:r w:rsidRPr="007338B8">
        <w:rPr>
          <w:rFonts w:ascii="Calibri" w:eastAsia="Times New Roman" w:hAnsi="Calibri" w:cs="Calibri"/>
          <w:b/>
          <w:bCs/>
          <w:lang w:val="es-ES" w:eastAsia="es-ES"/>
        </w:rPr>
        <w:t xml:space="preserve">Acerca de Aeropuertos Argentina 2000 </w:t>
      </w:r>
    </w:p>
    <w:p w:rsidR="007338B8" w:rsidRPr="007338B8" w:rsidRDefault="007338B8" w:rsidP="007338B8">
      <w:pPr>
        <w:spacing w:after="0"/>
        <w:rPr>
          <w:rFonts w:ascii="Calibri" w:eastAsia="Times New Roman" w:hAnsi="Calibri" w:cs="Calibri"/>
          <w:bCs/>
          <w:lang w:val="es-ES" w:eastAsia="es-ES"/>
        </w:rPr>
      </w:pPr>
      <w:r w:rsidRPr="007338B8">
        <w:rPr>
          <w:rFonts w:ascii="Calibri" w:eastAsia="Times New Roman" w:hAnsi="Calibri" w:cs="Calibri"/>
          <w:bCs/>
          <w:lang w:val="es-ES" w:eastAsia="es-ES"/>
        </w:rPr>
        <w:t xml:space="preserve">Aeropuertos Argentina 2000 nació en el año 1998 con el objetivo de desarrollar y operar terminales aéreas en el país, constituyéndose en uno de los mayores administradores privados del mundo con 35 aeropuertos en operación. </w:t>
      </w:r>
    </w:p>
    <w:p w:rsidR="007338B8" w:rsidRPr="007338B8" w:rsidRDefault="007338B8" w:rsidP="007338B8">
      <w:pPr>
        <w:spacing w:after="0"/>
        <w:rPr>
          <w:rFonts w:ascii="Calibri" w:eastAsia="Times New Roman" w:hAnsi="Calibri" w:cs="Calibri"/>
          <w:bCs/>
          <w:lang w:val="es-ES" w:eastAsia="es-ES"/>
        </w:rPr>
      </w:pPr>
      <w:r w:rsidRPr="007338B8">
        <w:rPr>
          <w:rFonts w:ascii="Calibri" w:eastAsia="Times New Roman" w:hAnsi="Calibri" w:cs="Calibri"/>
          <w:bCs/>
          <w:lang w:val="es-ES" w:eastAsia="es-ES"/>
        </w:rPr>
        <w:t xml:space="preserve">Hoy cuenta con más de 2500 empleados que trabajan con el objetivo de cumplir con los más altos estándares internacionales de calidad en servicios y en seguridad, los 365 días del año. </w:t>
      </w:r>
    </w:p>
    <w:p w:rsidR="007338B8" w:rsidRPr="007338B8" w:rsidRDefault="007338B8" w:rsidP="007338B8">
      <w:pPr>
        <w:spacing w:after="0"/>
        <w:rPr>
          <w:rFonts w:ascii="Calibri" w:eastAsia="Times New Roman" w:hAnsi="Calibri" w:cs="Calibri"/>
          <w:bCs/>
          <w:lang w:val="es-ES" w:eastAsia="es-ES"/>
        </w:rPr>
      </w:pPr>
      <w:r w:rsidRPr="007338B8">
        <w:rPr>
          <w:rFonts w:ascii="Calibri" w:eastAsia="Times New Roman" w:hAnsi="Calibri" w:cs="Calibri"/>
          <w:bCs/>
          <w:lang w:val="es-ES" w:eastAsia="es-ES"/>
        </w:rPr>
        <w:lastRenderedPageBreak/>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rsidR="007338B8" w:rsidRPr="007338B8" w:rsidRDefault="007338B8" w:rsidP="007338B8">
      <w:pPr>
        <w:spacing w:after="0"/>
        <w:rPr>
          <w:rFonts w:ascii="Calibri" w:eastAsia="Times New Roman" w:hAnsi="Calibri" w:cs="Calibri"/>
          <w:bCs/>
          <w:lang w:val="es-ES" w:eastAsia="es-ES"/>
        </w:rPr>
      </w:pPr>
      <w:r w:rsidRPr="007338B8">
        <w:rPr>
          <w:rFonts w:ascii="Calibri" w:eastAsia="Times New Roman" w:hAnsi="Calibri" w:cs="Calibri"/>
          <w:bCs/>
          <w:lang w:val="es-ES" w:eastAsia="es-ES"/>
        </w:rPr>
        <w:t xml:space="preserve">Aeropuertos Argentina 2000 es parte de Corporación América </w:t>
      </w:r>
      <w:proofErr w:type="spellStart"/>
      <w:r w:rsidRPr="007338B8">
        <w:rPr>
          <w:rFonts w:ascii="Calibri" w:eastAsia="Times New Roman" w:hAnsi="Calibri" w:cs="Calibri"/>
          <w:bCs/>
          <w:lang w:val="es-ES" w:eastAsia="es-ES"/>
        </w:rPr>
        <w:t>Airports</w:t>
      </w:r>
      <w:proofErr w:type="spellEnd"/>
      <w:r w:rsidRPr="007338B8">
        <w:rPr>
          <w:rFonts w:ascii="Calibri" w:eastAsia="Times New Roman" w:hAnsi="Calibri" w:cs="Calibri"/>
          <w:bCs/>
          <w:lang w:val="es-ES" w:eastAsia="es-ES"/>
        </w:rPr>
        <w:t>, compañía que opera y administra 53 aeropuertos en 6 países: Argentina, Armenia, Brasil, Ecuador, Italia y Uruguay.</w:t>
      </w:r>
    </w:p>
    <w:p w:rsidR="007338B8" w:rsidRPr="007338B8" w:rsidRDefault="007338B8" w:rsidP="007338B8">
      <w:pPr>
        <w:spacing w:after="0"/>
        <w:rPr>
          <w:rFonts w:ascii="Calibri" w:eastAsia="Times New Roman" w:hAnsi="Calibri" w:cs="Calibri"/>
          <w:bCs/>
          <w:lang w:val="es-ES" w:eastAsia="es-ES"/>
        </w:rPr>
      </w:pPr>
      <w:r w:rsidRPr="007338B8">
        <w:rPr>
          <w:rFonts w:ascii="Calibri" w:eastAsia="Times New Roman" w:hAnsi="Calibri" w:cs="Calibri"/>
          <w:bCs/>
          <w:lang w:val="es-ES" w:eastAsia="es-ES"/>
        </w:rPr>
        <w:t xml:space="preserve">Más información en: </w:t>
      </w:r>
      <w:hyperlink r:id="rId6" w:history="1">
        <w:r w:rsidRPr="007338B8">
          <w:rPr>
            <w:rFonts w:ascii="Calibri" w:eastAsia="Times New Roman" w:hAnsi="Calibri" w:cs="Calibri"/>
            <w:bCs/>
            <w:color w:val="0563C1" w:themeColor="hyperlink"/>
            <w:u w:val="single"/>
            <w:lang w:val="es-ES" w:eastAsia="es-ES"/>
          </w:rPr>
          <w:t>www.aa2000.com.ar</w:t>
        </w:r>
      </w:hyperlink>
    </w:p>
    <w:p w:rsidR="007338B8" w:rsidRPr="007338B8" w:rsidRDefault="007338B8" w:rsidP="007338B8">
      <w:pPr>
        <w:spacing w:after="0"/>
        <w:rPr>
          <w:rFonts w:ascii="Calibri" w:eastAsia="Times New Roman" w:hAnsi="Calibri" w:cs="Calibri"/>
          <w:lang w:val="es-ES" w:eastAsia="es-ES"/>
        </w:rPr>
      </w:pPr>
    </w:p>
    <w:p w:rsidR="007338B8" w:rsidRPr="007338B8" w:rsidRDefault="007338B8" w:rsidP="007338B8">
      <w:pPr>
        <w:spacing w:after="0" w:line="276" w:lineRule="auto"/>
        <w:rPr>
          <w:rFonts w:ascii="Arial" w:eastAsia="Arial" w:hAnsi="Arial" w:cs="Arial"/>
          <w:lang w:val="es" w:eastAsia="es-AR"/>
        </w:rPr>
      </w:pPr>
    </w:p>
    <w:p w:rsidR="007338B8" w:rsidRPr="007338B8" w:rsidRDefault="007338B8" w:rsidP="007338B8">
      <w:pPr>
        <w:spacing w:after="0"/>
      </w:pPr>
    </w:p>
    <w:p w:rsidR="006641CD" w:rsidRDefault="006641CD" w:rsidP="006641CD">
      <w:r>
        <w:tab/>
      </w:r>
      <w:r>
        <w:tab/>
      </w:r>
      <w:r>
        <w:tab/>
      </w:r>
      <w:r>
        <w:tab/>
      </w:r>
      <w:r>
        <w:tab/>
      </w:r>
    </w:p>
    <w:p w:rsidR="006641CD" w:rsidRDefault="006641CD" w:rsidP="006641CD"/>
    <w:p w:rsidR="006641CD" w:rsidRDefault="006641CD" w:rsidP="006641CD"/>
    <w:p w:rsidR="006641CD" w:rsidRDefault="006641CD" w:rsidP="006641CD"/>
    <w:p w:rsidR="006641CD" w:rsidRDefault="006641CD" w:rsidP="006641CD"/>
    <w:p w:rsidR="006641CD" w:rsidRDefault="006641CD" w:rsidP="006641CD"/>
    <w:sectPr w:rsidR="006641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36D7C"/>
    <w:multiLevelType w:val="hybridMultilevel"/>
    <w:tmpl w:val="E6CA8674"/>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CD"/>
    <w:rsid w:val="000309FD"/>
    <w:rsid w:val="00032CBB"/>
    <w:rsid w:val="000543E4"/>
    <w:rsid w:val="00065DF1"/>
    <w:rsid w:val="000B4691"/>
    <w:rsid w:val="000B4DD4"/>
    <w:rsid w:val="000D6573"/>
    <w:rsid w:val="00107A71"/>
    <w:rsid w:val="0013207C"/>
    <w:rsid w:val="001702A6"/>
    <w:rsid w:val="001A3371"/>
    <w:rsid w:val="00220404"/>
    <w:rsid w:val="00284F40"/>
    <w:rsid w:val="002F361B"/>
    <w:rsid w:val="00386905"/>
    <w:rsid w:val="00386CE3"/>
    <w:rsid w:val="0040327C"/>
    <w:rsid w:val="004077E2"/>
    <w:rsid w:val="00436291"/>
    <w:rsid w:val="004916C7"/>
    <w:rsid w:val="00532F04"/>
    <w:rsid w:val="00565E2F"/>
    <w:rsid w:val="00577932"/>
    <w:rsid w:val="005F4F73"/>
    <w:rsid w:val="00614CC5"/>
    <w:rsid w:val="00624A41"/>
    <w:rsid w:val="006641CD"/>
    <w:rsid w:val="006A4714"/>
    <w:rsid w:val="007338B8"/>
    <w:rsid w:val="00736EFC"/>
    <w:rsid w:val="00737940"/>
    <w:rsid w:val="00780C84"/>
    <w:rsid w:val="007F2F00"/>
    <w:rsid w:val="00854859"/>
    <w:rsid w:val="00856FD6"/>
    <w:rsid w:val="00867C39"/>
    <w:rsid w:val="008928CB"/>
    <w:rsid w:val="0090184E"/>
    <w:rsid w:val="009C6F2E"/>
    <w:rsid w:val="00A960BE"/>
    <w:rsid w:val="00AB0FD7"/>
    <w:rsid w:val="00AD4B3D"/>
    <w:rsid w:val="00B203E9"/>
    <w:rsid w:val="00B405A4"/>
    <w:rsid w:val="00B553D8"/>
    <w:rsid w:val="00B648CF"/>
    <w:rsid w:val="00B67671"/>
    <w:rsid w:val="00B93336"/>
    <w:rsid w:val="00BA4D57"/>
    <w:rsid w:val="00C12411"/>
    <w:rsid w:val="00CB571B"/>
    <w:rsid w:val="00CB709F"/>
    <w:rsid w:val="00CF484A"/>
    <w:rsid w:val="00D45BE8"/>
    <w:rsid w:val="00DA1896"/>
    <w:rsid w:val="00DD2475"/>
    <w:rsid w:val="00E10D11"/>
    <w:rsid w:val="00F428A7"/>
    <w:rsid w:val="00F466A9"/>
    <w:rsid w:val="00F52728"/>
    <w:rsid w:val="00F95DEC"/>
    <w:rsid w:val="00FC4452"/>
    <w:rsid w:val="00FC62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37414-67F6-4229-A713-92822018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8A7"/>
    <w:pPr>
      <w:ind w:left="720"/>
      <w:contextualSpacing/>
    </w:pPr>
  </w:style>
  <w:style w:type="paragraph" w:styleId="Textodeglobo">
    <w:name w:val="Balloon Text"/>
    <w:basedOn w:val="Normal"/>
    <w:link w:val="TextodegloboCar"/>
    <w:uiPriority w:val="99"/>
    <w:semiHidden/>
    <w:unhideWhenUsed/>
    <w:rsid w:val="00867C3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8460">
      <w:bodyDiv w:val="1"/>
      <w:marLeft w:val="0"/>
      <w:marRight w:val="0"/>
      <w:marTop w:val="0"/>
      <w:marBottom w:val="0"/>
      <w:divBdr>
        <w:top w:val="none" w:sz="0" w:space="0" w:color="auto"/>
        <w:left w:val="none" w:sz="0" w:space="0" w:color="auto"/>
        <w:bottom w:val="none" w:sz="0" w:space="0" w:color="auto"/>
        <w:right w:val="none" w:sz="0" w:space="0" w:color="auto"/>
      </w:divBdr>
    </w:div>
    <w:div w:id="18379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2000.com.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RANNI, Estefania</dc:creator>
  <cp:keywords/>
  <dc:description/>
  <cp:lastModifiedBy>RANNI, Estefania</cp:lastModifiedBy>
  <cp:revision>2</cp:revision>
  <cp:lastPrinted>2023-09-21T11:15:00Z</cp:lastPrinted>
  <dcterms:created xsi:type="dcterms:W3CDTF">2023-10-24T14:21:00Z</dcterms:created>
  <dcterms:modified xsi:type="dcterms:W3CDTF">2023-10-24T14:21:00Z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7952b24d33b45d79bb3e7c8f274a922dcfca40069c90cb980597a8a11a787b00</vt:lpwstr>
  </property>
</Properties>
</file>